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7B2" w:rsidRPr="006B763B" w:rsidRDefault="002177B2" w:rsidP="002177B2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ПОДОВЖУВАЧ ДРЕНАЖА КЕРА</w:t>
      </w:r>
    </w:p>
    <w:p w:rsidR="002177B2" w:rsidRPr="006B763B" w:rsidRDefault="002177B2" w:rsidP="002177B2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Подовжувач </w:t>
      </w:r>
      <w:proofErr w:type="spellStart"/>
      <w:r>
        <w:rPr>
          <w:b/>
          <w:sz w:val="20"/>
          <w:szCs w:val="20"/>
          <w:lang w:val="uk-UA"/>
        </w:rPr>
        <w:t>дренажа</w:t>
      </w:r>
      <w:proofErr w:type="spellEnd"/>
      <w:r>
        <w:rPr>
          <w:b/>
          <w:sz w:val="20"/>
          <w:szCs w:val="20"/>
          <w:lang w:val="uk-UA"/>
        </w:rPr>
        <w:t xml:space="preserve"> </w:t>
      </w:r>
      <w:proofErr w:type="spellStart"/>
      <w:r>
        <w:rPr>
          <w:b/>
          <w:sz w:val="20"/>
          <w:szCs w:val="20"/>
          <w:lang w:val="uk-UA"/>
        </w:rPr>
        <w:t>Кера</w:t>
      </w:r>
      <w:proofErr w:type="spellEnd"/>
      <w:r>
        <w:rPr>
          <w:b/>
          <w:sz w:val="20"/>
          <w:szCs w:val="20"/>
          <w:lang w:val="uk-UA"/>
        </w:rPr>
        <w:t xml:space="preserve"> використовується в хірургії для зручного підключення латексного </w:t>
      </w:r>
      <w:proofErr w:type="spellStart"/>
      <w:r>
        <w:rPr>
          <w:b/>
          <w:sz w:val="20"/>
          <w:szCs w:val="20"/>
          <w:lang w:val="uk-UA"/>
        </w:rPr>
        <w:t>дренажа</w:t>
      </w:r>
      <w:proofErr w:type="spellEnd"/>
      <w:r>
        <w:rPr>
          <w:b/>
          <w:sz w:val="20"/>
          <w:szCs w:val="20"/>
          <w:lang w:val="uk-UA"/>
        </w:rPr>
        <w:t xml:space="preserve"> </w:t>
      </w:r>
      <w:proofErr w:type="spellStart"/>
      <w:r>
        <w:rPr>
          <w:b/>
          <w:sz w:val="20"/>
          <w:szCs w:val="20"/>
          <w:lang w:val="uk-UA"/>
        </w:rPr>
        <w:t>Кера</w:t>
      </w:r>
      <w:proofErr w:type="spellEnd"/>
      <w:r>
        <w:rPr>
          <w:b/>
          <w:sz w:val="20"/>
          <w:szCs w:val="20"/>
          <w:lang w:val="uk-UA"/>
        </w:rPr>
        <w:t xml:space="preserve"> та інших медичних трубок аналогічної конструкції до ємностей і пристроїв із </w:t>
      </w:r>
      <w:proofErr w:type="spellStart"/>
      <w:r>
        <w:rPr>
          <w:b/>
          <w:sz w:val="20"/>
          <w:szCs w:val="20"/>
          <w:lang w:val="uk-UA"/>
        </w:rPr>
        <w:t>конектором</w:t>
      </w:r>
      <w:proofErr w:type="spellEnd"/>
      <w:r>
        <w:rPr>
          <w:b/>
          <w:sz w:val="20"/>
          <w:szCs w:val="20"/>
          <w:lang w:val="uk-UA"/>
        </w:rPr>
        <w:t xml:space="preserve"> Жане.</w:t>
      </w:r>
    </w:p>
    <w:p w:rsidR="002177B2" w:rsidRPr="006B763B" w:rsidRDefault="002177B2" w:rsidP="002177B2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EB1B54">
        <w:rPr>
          <w:sz w:val="20"/>
          <w:szCs w:val="20"/>
          <w:lang w:val="uk-UA"/>
        </w:rPr>
        <w:t>;</w:t>
      </w:r>
    </w:p>
    <w:p w:rsidR="002177B2" w:rsidRDefault="002177B2" w:rsidP="002177B2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1000 мм</w:t>
      </w:r>
      <w:r w:rsidR="00EB1B54">
        <w:rPr>
          <w:sz w:val="20"/>
          <w:szCs w:val="20"/>
          <w:lang w:val="uk-UA"/>
        </w:rPr>
        <w:t>;</w:t>
      </w:r>
    </w:p>
    <w:p w:rsidR="002177B2" w:rsidRDefault="002177B2" w:rsidP="002177B2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конектор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на проксимальному кінці</w:t>
      </w:r>
      <w:r w:rsidR="00EB1B54">
        <w:rPr>
          <w:sz w:val="20"/>
          <w:szCs w:val="20"/>
          <w:lang w:val="uk-UA"/>
        </w:rPr>
        <w:t>;</w:t>
      </w:r>
    </w:p>
    <w:p w:rsidR="002177B2" w:rsidRPr="006B763B" w:rsidRDefault="002177B2" w:rsidP="002177B2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одноходовий кран</w:t>
      </w:r>
      <w:r w:rsidR="00EB1B54">
        <w:rPr>
          <w:sz w:val="20"/>
          <w:szCs w:val="20"/>
          <w:lang w:val="uk-UA"/>
        </w:rPr>
        <w:t>;</w:t>
      </w:r>
    </w:p>
    <w:p w:rsidR="002177B2" w:rsidRDefault="002177B2" w:rsidP="002177B2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адаптер Жане на дистальному кінці</w:t>
      </w:r>
      <w:r w:rsidR="00EB1B54">
        <w:rPr>
          <w:sz w:val="20"/>
          <w:szCs w:val="20"/>
          <w:lang w:val="uk-UA"/>
        </w:rPr>
        <w:t>;</w:t>
      </w:r>
    </w:p>
    <w:p w:rsidR="002177B2" w:rsidRDefault="002177B2" w:rsidP="002177B2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стерилізовано </w:t>
      </w:r>
      <w:r w:rsidRPr="006B763B">
        <w:rPr>
          <w:sz w:val="20"/>
          <w:szCs w:val="20"/>
          <w:lang w:val="uk-UA"/>
        </w:rPr>
        <w:t>оксидом етилену</w:t>
      </w:r>
      <w:r w:rsidR="00EB1B54">
        <w:rPr>
          <w:sz w:val="20"/>
          <w:szCs w:val="20"/>
          <w:lang w:val="uk-UA"/>
        </w:rPr>
        <w:t>.</w:t>
      </w:r>
    </w:p>
    <w:p w:rsidR="00EB1B54" w:rsidRPr="006B763B" w:rsidRDefault="00EB1B54" w:rsidP="00EB1B54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2177B2" w:rsidRPr="00A73C00" w:rsidRDefault="002177B2" w:rsidP="002177B2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ЗАСТЕРЕЖЕННЯ</w:t>
      </w:r>
      <w:r w:rsidR="00EB1B54">
        <w:rPr>
          <w:sz w:val="20"/>
          <w:szCs w:val="20"/>
          <w:lang w:val="uk-UA"/>
        </w:rPr>
        <w:t>:</w:t>
      </w:r>
    </w:p>
    <w:p w:rsidR="002177B2" w:rsidRPr="006B763B" w:rsidRDefault="002177B2" w:rsidP="002177B2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EB1B54">
        <w:rPr>
          <w:sz w:val="20"/>
          <w:szCs w:val="20"/>
          <w:lang w:val="uk-UA"/>
        </w:rPr>
        <w:t>;</w:t>
      </w:r>
    </w:p>
    <w:p w:rsidR="002177B2" w:rsidRDefault="002177B2" w:rsidP="002177B2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для одноразового застосування</w:t>
      </w:r>
      <w:r w:rsidR="00EB1B54">
        <w:rPr>
          <w:sz w:val="20"/>
          <w:szCs w:val="20"/>
          <w:lang w:val="uk-UA"/>
        </w:rPr>
        <w:t>;</w:t>
      </w:r>
    </w:p>
    <w:p w:rsidR="002177B2" w:rsidRDefault="002177B2" w:rsidP="002177B2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не використовувати у разі пошкодження упаковки</w:t>
      </w:r>
      <w:r w:rsidR="00EB1B54">
        <w:rPr>
          <w:sz w:val="20"/>
          <w:szCs w:val="20"/>
          <w:lang w:val="uk-UA"/>
        </w:rPr>
        <w:t>.</w:t>
      </w:r>
    </w:p>
    <w:p w:rsidR="00EB1B54" w:rsidRPr="006B763B" w:rsidRDefault="00EB1B54" w:rsidP="00EB1B54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2177B2" w:rsidRPr="006B763B" w:rsidRDefault="002177B2" w:rsidP="002177B2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ТЕРМІН ПРИДАТНОСТІ </w:t>
      </w:r>
      <w:r w:rsidR="00EB1B54">
        <w:rPr>
          <w:sz w:val="20"/>
          <w:szCs w:val="20"/>
          <w:lang w:val="uk-UA"/>
        </w:rPr>
        <w:t>:</w:t>
      </w:r>
      <w:r w:rsidRPr="006B763B">
        <w:rPr>
          <w:sz w:val="20"/>
          <w:szCs w:val="20"/>
          <w:lang w:val="uk-UA"/>
        </w:rPr>
        <w:t xml:space="preserve"> </w:t>
      </w:r>
      <w:r w:rsidR="00EB1B54">
        <w:rPr>
          <w:sz w:val="20"/>
          <w:szCs w:val="20"/>
          <w:lang w:val="uk-UA"/>
        </w:rPr>
        <w:t>5</w:t>
      </w:r>
      <w:r w:rsidRPr="006B763B">
        <w:rPr>
          <w:sz w:val="20"/>
          <w:szCs w:val="20"/>
          <w:lang w:val="uk-UA"/>
        </w:rPr>
        <w:t xml:space="preserve"> рок</w:t>
      </w:r>
      <w:r w:rsidR="00EB1B54">
        <w:rPr>
          <w:sz w:val="20"/>
          <w:szCs w:val="20"/>
          <w:lang w:val="uk-UA"/>
        </w:rPr>
        <w:t>ів</w:t>
      </w:r>
      <w:r w:rsidRPr="006B763B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EB1B54">
        <w:rPr>
          <w:sz w:val="20"/>
          <w:szCs w:val="20"/>
          <w:lang w:val="uk-UA"/>
        </w:rPr>
        <w:t>.</w:t>
      </w:r>
    </w:p>
    <w:p w:rsidR="002177B2" w:rsidRPr="006B763B" w:rsidRDefault="002177B2" w:rsidP="002177B2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УМОВИ ЗБЕРІГАННЯ</w:t>
      </w:r>
      <w:r w:rsidR="00EB1B54">
        <w:rPr>
          <w:sz w:val="20"/>
          <w:szCs w:val="20"/>
          <w:lang w:val="uk-UA"/>
        </w:rPr>
        <w:t xml:space="preserve">: </w:t>
      </w:r>
      <w:r w:rsidRPr="006B763B">
        <w:rPr>
          <w:sz w:val="20"/>
          <w:szCs w:val="20"/>
          <w:lang w:val="uk-UA"/>
        </w:rPr>
        <w:t xml:space="preserve"> Зберігати за температури від  </w:t>
      </w:r>
      <w:r w:rsidRPr="006B763B">
        <w:rPr>
          <w:rFonts w:ascii="Times New Roman" w:hAnsi="Times New Roman"/>
          <w:sz w:val="20"/>
          <w:szCs w:val="20"/>
        </w:rPr>
        <w:t xml:space="preserve">5 до 35 </w:t>
      </w:r>
      <w:proofErr w:type="spellStart"/>
      <w:r w:rsidRPr="006B763B">
        <w:rPr>
          <w:rFonts w:ascii="Times New Roman" w:hAnsi="Times New Roman"/>
          <w:sz w:val="20"/>
          <w:szCs w:val="20"/>
          <w:vertAlign w:val="superscript"/>
        </w:rPr>
        <w:t>о</w:t>
      </w:r>
      <w:r w:rsidRPr="006B763B">
        <w:rPr>
          <w:rFonts w:ascii="Times New Roman" w:hAnsi="Times New Roman"/>
          <w:sz w:val="20"/>
          <w:szCs w:val="20"/>
        </w:rPr>
        <w:t>С</w:t>
      </w:r>
      <w:proofErr w:type="spellEnd"/>
      <w:r w:rsidRPr="006B763B">
        <w:rPr>
          <w:rFonts w:ascii="Times New Roman" w:hAnsi="Times New Roman"/>
          <w:sz w:val="20"/>
          <w:szCs w:val="20"/>
          <w:lang w:val="uk-UA"/>
        </w:rPr>
        <w:t xml:space="preserve"> і відносній вологості </w:t>
      </w:r>
      <w:r>
        <w:rPr>
          <w:rFonts w:ascii="Times New Roman" w:hAnsi="Times New Roman"/>
          <w:sz w:val="20"/>
          <w:szCs w:val="20"/>
          <w:lang w:val="uk-UA"/>
        </w:rPr>
        <w:t xml:space="preserve">повітря не більше </w:t>
      </w:r>
      <w:r w:rsidRPr="006B763B">
        <w:rPr>
          <w:rFonts w:ascii="Times New Roman" w:hAnsi="Times New Roman"/>
          <w:sz w:val="20"/>
          <w:szCs w:val="20"/>
          <w:lang w:val="uk-UA"/>
        </w:rPr>
        <w:t>65 %</w:t>
      </w:r>
      <w:r w:rsidR="00EB1B54">
        <w:rPr>
          <w:rFonts w:ascii="Times New Roman" w:hAnsi="Times New Roman"/>
          <w:sz w:val="20"/>
          <w:szCs w:val="20"/>
          <w:lang w:val="uk-UA"/>
        </w:rPr>
        <w:t>.</w:t>
      </w:r>
    </w:p>
    <w:p w:rsidR="00EB1B54" w:rsidRDefault="00EB1B54" w:rsidP="002177B2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2177B2" w:rsidRPr="006B763B" w:rsidRDefault="002177B2" w:rsidP="002177B2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EB1B54">
        <w:rPr>
          <w:sz w:val="20"/>
          <w:szCs w:val="20"/>
          <w:lang w:val="uk-UA"/>
        </w:rPr>
        <w:t>:</w:t>
      </w:r>
    </w:p>
    <w:p w:rsidR="002177B2" w:rsidRPr="006B763B" w:rsidRDefault="002177B2" w:rsidP="002177B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EB1B54">
        <w:rPr>
          <w:sz w:val="20"/>
          <w:szCs w:val="20"/>
          <w:lang w:val="uk-UA"/>
        </w:rPr>
        <w:t>;</w:t>
      </w:r>
    </w:p>
    <w:p w:rsidR="002177B2" w:rsidRPr="006B763B" w:rsidRDefault="002177B2" w:rsidP="002177B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EB1B54">
        <w:rPr>
          <w:sz w:val="20"/>
          <w:szCs w:val="20"/>
          <w:lang w:val="uk-UA"/>
        </w:rPr>
        <w:t>;</w:t>
      </w:r>
    </w:p>
    <w:p w:rsidR="002177B2" w:rsidRPr="006B763B" w:rsidRDefault="002177B2" w:rsidP="002177B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EB1B54">
        <w:rPr>
          <w:sz w:val="20"/>
          <w:szCs w:val="20"/>
          <w:lang w:val="uk-UA"/>
        </w:rPr>
        <w:t>;</w:t>
      </w:r>
    </w:p>
    <w:p w:rsidR="002177B2" w:rsidRDefault="002177B2" w:rsidP="002177B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надягти вільний кінець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Кера</w:t>
      </w:r>
      <w:proofErr w:type="spellEnd"/>
      <w:r>
        <w:rPr>
          <w:sz w:val="20"/>
          <w:szCs w:val="20"/>
          <w:lang w:val="uk-UA"/>
        </w:rPr>
        <w:t xml:space="preserve">, введеного і зафіксованого в тілі пацієнта, на </w:t>
      </w:r>
      <w:proofErr w:type="spellStart"/>
      <w:r>
        <w:rPr>
          <w:sz w:val="20"/>
          <w:szCs w:val="20"/>
          <w:lang w:val="uk-UA"/>
        </w:rPr>
        <w:t>конектор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 w:rsidR="00EB1B54">
        <w:rPr>
          <w:sz w:val="20"/>
          <w:szCs w:val="20"/>
          <w:lang w:val="uk-UA"/>
        </w:rPr>
        <w:t>;</w:t>
      </w:r>
    </w:p>
    <w:p w:rsidR="002177B2" w:rsidRDefault="002177B2" w:rsidP="002177B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надійність з’єднання</w:t>
      </w:r>
      <w:r w:rsidR="00EB1B54">
        <w:rPr>
          <w:sz w:val="20"/>
          <w:szCs w:val="20"/>
          <w:lang w:val="uk-UA"/>
        </w:rPr>
        <w:t>;</w:t>
      </w:r>
    </w:p>
    <w:p w:rsidR="002177B2" w:rsidRDefault="002177B2" w:rsidP="002177B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адаптер Жане на дистальному кінці подовжувача до </w:t>
      </w:r>
      <w:proofErr w:type="spellStart"/>
      <w:r>
        <w:rPr>
          <w:sz w:val="20"/>
          <w:szCs w:val="20"/>
          <w:lang w:val="uk-UA"/>
        </w:rPr>
        <w:t>конектора</w:t>
      </w:r>
      <w:proofErr w:type="spellEnd"/>
      <w:r>
        <w:rPr>
          <w:sz w:val="20"/>
          <w:szCs w:val="20"/>
          <w:lang w:val="uk-UA"/>
        </w:rPr>
        <w:t xml:space="preserve"> медичної ємності чи пристрою</w:t>
      </w:r>
      <w:r w:rsidR="00EB1B54">
        <w:rPr>
          <w:sz w:val="20"/>
          <w:szCs w:val="20"/>
          <w:lang w:val="uk-UA"/>
        </w:rPr>
        <w:t>;</w:t>
      </w:r>
    </w:p>
    <w:p w:rsidR="002177B2" w:rsidRPr="006B763B" w:rsidRDefault="002177B2" w:rsidP="002177B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 потреби перекривати потік рідини через трубку за допомогою одноходового крана</w:t>
      </w:r>
      <w:r w:rsidR="00EB1B54">
        <w:rPr>
          <w:sz w:val="20"/>
          <w:szCs w:val="20"/>
          <w:lang w:val="uk-UA"/>
        </w:rPr>
        <w:t>;</w:t>
      </w:r>
    </w:p>
    <w:p w:rsidR="002177B2" w:rsidRDefault="002177B2" w:rsidP="002177B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EB1B54">
        <w:rPr>
          <w:sz w:val="20"/>
          <w:szCs w:val="20"/>
          <w:lang w:val="uk-UA"/>
        </w:rPr>
        <w:t>.</w:t>
      </w:r>
      <w:bookmarkStart w:id="0" w:name="_GoBack"/>
      <w:bookmarkEnd w:id="0"/>
    </w:p>
    <w:p w:rsidR="002177B2" w:rsidRDefault="002177B2" w:rsidP="002177B2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641"/>
        <w:gridCol w:w="1582"/>
      </w:tblGrid>
      <w:tr w:rsidR="002177B2" w:rsidRPr="004841CD" w:rsidTr="00B15A25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7B2" w:rsidRPr="001C717E" w:rsidRDefault="002177B2" w:rsidP="00B15A25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841CD">
              <w:rPr>
                <w:sz w:val="20"/>
                <w:szCs w:val="20"/>
                <w:lang w:val="en-US"/>
              </w:rPr>
              <w:t>Ch</w:t>
            </w:r>
            <w:proofErr w:type="spellEnd"/>
            <w:r w:rsidRPr="004841CD"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7B2" w:rsidRPr="004841CD" w:rsidRDefault="002177B2" w:rsidP="00B15A2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7B2" w:rsidRPr="00F1648B" w:rsidRDefault="002177B2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2177B2" w:rsidRPr="004841CD" w:rsidTr="00B15A25">
        <w:trPr>
          <w:trHeight w:val="369"/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7B2" w:rsidRPr="005E07BE" w:rsidRDefault="002177B2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7B2" w:rsidRPr="005E07BE" w:rsidRDefault="002177B2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7B2" w:rsidRPr="001C50AF" w:rsidRDefault="002177B2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</w:tbl>
    <w:p w:rsidR="002177B2" w:rsidRPr="005E07BE" w:rsidRDefault="002177B2" w:rsidP="002177B2">
      <w:pPr>
        <w:spacing w:after="0" w:line="240" w:lineRule="auto"/>
        <w:rPr>
          <w:sz w:val="20"/>
          <w:szCs w:val="20"/>
          <w:lang w:val="uk-UA"/>
        </w:rPr>
      </w:pPr>
    </w:p>
    <w:p w:rsidR="002177B2" w:rsidRDefault="002177B2" w:rsidP="002177B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076450" cy="600075"/>
            <wp:effectExtent l="0" t="0" r="0" b="9525"/>
            <wp:docPr id="1077" name="Рисунок 162" descr="Удленитель Кер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" name="Рисунок 162" descr="Удленитель Кера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2768" w:rsidRDefault="006B2768" w:rsidP="002177B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38100</wp:posOffset>
            </wp:positionV>
            <wp:extent cx="289560" cy="281940"/>
            <wp:effectExtent l="19050" t="0" r="0" b="0"/>
            <wp:wrapNone/>
            <wp:docPr id="3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77B2" w:rsidRPr="00633948" w:rsidRDefault="006B2768" w:rsidP="002177B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</w:t>
      </w:r>
      <w:r w:rsidR="002177B2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2177B2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2177B2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2177B2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2177B2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2177B2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2177B2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2177B2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2177B2" w:rsidRPr="00633948" w:rsidRDefault="002177B2" w:rsidP="002177B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2177B2" w:rsidRPr="00633948" w:rsidRDefault="002177B2" w:rsidP="002177B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2177B2" w:rsidRPr="00633948" w:rsidRDefault="002177B2" w:rsidP="002177B2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177B2" w:rsidRPr="00633948" w:rsidRDefault="002177B2" w:rsidP="002177B2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2177B2" w:rsidRPr="00633948" w:rsidRDefault="002177B2" w:rsidP="002177B2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177B2" w:rsidRPr="00633948" w:rsidRDefault="002177B2" w:rsidP="002177B2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2177B2" w:rsidRPr="00633948" w:rsidRDefault="002177B2" w:rsidP="002177B2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2177B2" w:rsidRPr="00633948" w:rsidRDefault="002177B2" w:rsidP="002177B2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2177B2" w:rsidRPr="00633948" w:rsidRDefault="002177B2" w:rsidP="002177B2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E47108" w:rsidRPr="00633948" w:rsidRDefault="006B2768" w:rsidP="00E47108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63500</wp:posOffset>
            </wp:positionV>
            <wp:extent cx="144780" cy="342900"/>
            <wp:effectExtent l="19050" t="0" r="7620" b="0"/>
            <wp:wrapNone/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47108" w:rsidRPr="00633948" w:rsidRDefault="00E47108" w:rsidP="00E47108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ab/>
        <w:t xml:space="preserve"> </w:t>
      </w:r>
      <w:r>
        <w:rPr>
          <w:sz w:val="20"/>
          <w:szCs w:val="20"/>
          <w:lang w:val="uk-UA"/>
        </w:rPr>
        <w:t>Партія</w:t>
      </w:r>
    </w:p>
    <w:p w:rsidR="00E47108" w:rsidRPr="00633948" w:rsidRDefault="00E47108" w:rsidP="00E47108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E47108" w:rsidRPr="00633948" w:rsidRDefault="00E47108" w:rsidP="00E47108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4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E47108" w:rsidRPr="00633948" w:rsidRDefault="00E47108" w:rsidP="00E47108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5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47108" w:rsidRDefault="00E47108" w:rsidP="00E47108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E47108" w:rsidRDefault="00E47108" w:rsidP="00E47108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E47108" w:rsidRDefault="00E47108" w:rsidP="00E47108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6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EB1B54">
        <w:rPr>
          <w:rFonts w:cstheme="minorHAnsi"/>
          <w:sz w:val="20"/>
          <w:szCs w:val="20"/>
          <w:lang w:val="uk-UA"/>
        </w:rPr>
        <w:t>.</w:t>
      </w:r>
    </w:p>
    <w:p w:rsidR="00E47108" w:rsidRDefault="00E47108" w:rsidP="00E47108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E47108" w:rsidRPr="00F751F7" w:rsidRDefault="00E47108" w:rsidP="00E47108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E47108" w:rsidRPr="005B6D1F" w:rsidRDefault="00E47108" w:rsidP="00E47108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E47108" w:rsidRDefault="00E47108" w:rsidP="00E47108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E47108" w:rsidRPr="00633948" w:rsidRDefault="00E47108" w:rsidP="00E47108">
      <w:pPr>
        <w:spacing w:after="0" w:line="240" w:lineRule="auto"/>
        <w:ind w:right="-213" w:firstLine="708"/>
        <w:rPr>
          <w:lang w:val="uk-UA"/>
        </w:rPr>
      </w:pPr>
    </w:p>
    <w:p w:rsidR="00977CEB" w:rsidRPr="002177B2" w:rsidRDefault="00C45A5B" w:rsidP="00E47108">
      <w:pPr>
        <w:spacing w:after="0" w:line="240" w:lineRule="auto"/>
        <w:ind w:left="360" w:right="-213"/>
        <w:rPr>
          <w:lang w:val="uk-UA"/>
        </w:rPr>
      </w:pPr>
    </w:p>
    <w:sectPr w:rsidR="00977CEB" w:rsidRPr="002177B2" w:rsidSect="00EB1B54">
      <w:headerReference w:type="default" r:id="rId17"/>
      <w:pgSz w:w="11906" w:h="16838"/>
      <w:pgMar w:top="968" w:right="851" w:bottom="6379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A5B" w:rsidRDefault="00C45A5B" w:rsidP="009A5E45">
      <w:pPr>
        <w:spacing w:after="0" w:line="240" w:lineRule="auto"/>
      </w:pPr>
      <w:r>
        <w:separator/>
      </w:r>
    </w:p>
  </w:endnote>
  <w:endnote w:type="continuationSeparator" w:id="0">
    <w:p w:rsidR="00C45A5B" w:rsidRDefault="00C45A5B" w:rsidP="009A5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A5B" w:rsidRDefault="00C45A5B" w:rsidP="009A5E45">
      <w:pPr>
        <w:spacing w:after="0" w:line="240" w:lineRule="auto"/>
      </w:pPr>
      <w:r>
        <w:separator/>
      </w:r>
    </w:p>
  </w:footnote>
  <w:footnote w:type="continuationSeparator" w:id="0">
    <w:p w:rsidR="00C45A5B" w:rsidRDefault="00C45A5B" w:rsidP="009A5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2177B2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EB7D86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</w:t>
    </w:r>
    <w:r w:rsidR="00EB7D86" w:rsidRPr="00EB7D86">
      <w:rPr>
        <w:noProof/>
        <w:u w:val="double"/>
        <w:lang w:eastAsia="ru-RU"/>
      </w:rPr>
      <w:drawing>
        <wp:inline distT="0" distB="0" distL="0" distR="0" wp14:anchorId="3BEE81AB" wp14:editId="47F157DC">
          <wp:extent cx="3505200" cy="320040"/>
          <wp:effectExtent l="19050" t="0" r="0" b="0"/>
          <wp:docPr id="2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505200" cy="320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C45A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7B2"/>
    <w:rsid w:val="001C717E"/>
    <w:rsid w:val="002177B2"/>
    <w:rsid w:val="002A1C92"/>
    <w:rsid w:val="003D7C78"/>
    <w:rsid w:val="0045291D"/>
    <w:rsid w:val="0061767E"/>
    <w:rsid w:val="006B2768"/>
    <w:rsid w:val="007666FE"/>
    <w:rsid w:val="009A5E45"/>
    <w:rsid w:val="00B84894"/>
    <w:rsid w:val="00C45A5B"/>
    <w:rsid w:val="00D1115E"/>
    <w:rsid w:val="00D2721D"/>
    <w:rsid w:val="00E47108"/>
    <w:rsid w:val="00EB1B54"/>
    <w:rsid w:val="00EB7D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E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7B2"/>
    <w:pPr>
      <w:spacing w:after="200" w:line="276" w:lineRule="auto"/>
      <w:ind w:left="720"/>
      <w:contextualSpacing/>
    </w:pPr>
  </w:style>
  <w:style w:type="paragraph" w:styleId="a4">
    <w:name w:val="header"/>
    <w:basedOn w:val="a"/>
    <w:link w:val="a5"/>
    <w:unhideWhenUsed/>
    <w:rsid w:val="002177B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2177B2"/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2177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C7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717E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EB7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B7D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 SoftPERM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6</cp:revision>
  <dcterms:created xsi:type="dcterms:W3CDTF">2017-02-07T12:07:00Z</dcterms:created>
  <dcterms:modified xsi:type="dcterms:W3CDTF">2020-10-08T10:19:00Z</dcterms:modified>
</cp:coreProperties>
</file>